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3B94" w:rsidRPr="00AC036B" w:rsidRDefault="00643B94" w:rsidP="00845D76">
      <w:pPr>
        <w:spacing w:line="480" w:lineRule="auto"/>
        <w:jc w:val="center"/>
        <w:rPr>
          <w:rFonts w:ascii="Times New Roman" w:hAnsi="Times New Roman" w:cs="Times New Roman"/>
          <w:sz w:val="24"/>
          <w:szCs w:val="24"/>
        </w:rPr>
      </w:pPr>
      <w:r w:rsidRPr="00AC036B">
        <w:rPr>
          <w:rFonts w:ascii="Times New Roman" w:hAnsi="Times New Roman" w:cs="Times New Roman"/>
          <w:sz w:val="24"/>
          <w:szCs w:val="24"/>
        </w:rPr>
        <w:t>Additional Qns.</w:t>
      </w:r>
    </w:p>
    <w:p w:rsidR="00643B94" w:rsidRPr="00845D76" w:rsidRDefault="00643B94" w:rsidP="00845D76">
      <w:pPr>
        <w:spacing w:line="480" w:lineRule="auto"/>
        <w:jc w:val="center"/>
        <w:rPr>
          <w:rFonts w:ascii="Times New Roman" w:hAnsi="Times New Roman" w:cs="Times New Roman"/>
          <w:b/>
          <w:sz w:val="24"/>
          <w:szCs w:val="24"/>
        </w:rPr>
      </w:pPr>
      <w:r w:rsidRPr="00845D76">
        <w:rPr>
          <w:rFonts w:ascii="Times New Roman" w:hAnsi="Times New Roman" w:cs="Times New Roman"/>
          <w:b/>
          <w:sz w:val="24"/>
          <w:szCs w:val="24"/>
        </w:rPr>
        <w:t>Question 1:</w:t>
      </w:r>
    </w:p>
    <w:p w:rsidR="00643B94" w:rsidRPr="00AC036B" w:rsidRDefault="00643B94" w:rsidP="00AC036B">
      <w:pPr>
        <w:spacing w:line="480" w:lineRule="auto"/>
        <w:ind w:firstLine="720"/>
        <w:rPr>
          <w:rFonts w:ascii="Times New Roman" w:hAnsi="Times New Roman" w:cs="Times New Roman"/>
          <w:sz w:val="24"/>
          <w:szCs w:val="24"/>
        </w:rPr>
      </w:pPr>
      <w:r w:rsidRPr="00AC036B">
        <w:rPr>
          <w:rFonts w:ascii="Times New Roman" w:hAnsi="Times New Roman" w:cs="Times New Roman"/>
          <w:sz w:val="24"/>
          <w:szCs w:val="24"/>
        </w:rPr>
        <w:t>Leadership is a critical practice in every operative organization because it helps pave the way for the real accomplishment of the set goals in al</w:t>
      </w:r>
      <w:r w:rsidR="006E6C81" w:rsidRPr="00AC036B">
        <w:rPr>
          <w:rFonts w:ascii="Times New Roman" w:hAnsi="Times New Roman" w:cs="Times New Roman"/>
          <w:sz w:val="24"/>
          <w:szCs w:val="24"/>
        </w:rPr>
        <w:t>l</w:t>
      </w:r>
      <w:r w:rsidRPr="00AC036B">
        <w:rPr>
          <w:rFonts w:ascii="Times New Roman" w:hAnsi="Times New Roman" w:cs="Times New Roman"/>
          <w:sz w:val="24"/>
          <w:szCs w:val="24"/>
        </w:rPr>
        <w:t xml:space="preserve"> settings.  Netflix Inc. is one of the most successful organizations </w:t>
      </w:r>
      <w:r w:rsidR="007C4D5C" w:rsidRPr="00AC036B">
        <w:rPr>
          <w:rFonts w:ascii="Times New Roman" w:hAnsi="Times New Roman" w:cs="Times New Roman"/>
          <w:sz w:val="24"/>
          <w:szCs w:val="24"/>
        </w:rPr>
        <w:t>entertainment industry that accurately apply</w:t>
      </w:r>
      <w:r w:rsidRPr="00AC036B">
        <w:rPr>
          <w:rFonts w:ascii="Times New Roman" w:hAnsi="Times New Roman" w:cs="Times New Roman"/>
          <w:sz w:val="24"/>
          <w:szCs w:val="24"/>
        </w:rPr>
        <w:t xml:space="preserve"> the cost leadership strategy. Netflix Inc.'s uses cost efficiency as a competitive strategy through minimized cost, frequency, and reduced cost of selling prices. Cost leadership strategy enables Netflix Inc.'s competitive performance-based on low costs and the affiliate ability to sell products at an affordable price without necessarily being the best cost provider</w:t>
      </w:r>
      <w:r w:rsidR="00845D76">
        <w:rPr>
          <w:rFonts w:ascii="Times New Roman" w:hAnsi="Times New Roman" w:cs="Times New Roman"/>
          <w:sz w:val="24"/>
          <w:szCs w:val="24"/>
        </w:rPr>
        <w:t xml:space="preserve"> (</w:t>
      </w:r>
      <w:r w:rsidR="00845D76">
        <w:rPr>
          <w:rFonts w:ascii="Times New Roman" w:hAnsi="Times New Roman" w:cs="Times New Roman"/>
          <w:color w:val="222222"/>
          <w:sz w:val="24"/>
          <w:szCs w:val="24"/>
          <w:shd w:val="clear" w:color="auto" w:fill="FFFFFF"/>
        </w:rPr>
        <w:t xml:space="preserve">Park, </w:t>
      </w:r>
      <w:r w:rsidR="00845D76" w:rsidRPr="00AC036B">
        <w:rPr>
          <w:rFonts w:ascii="Times New Roman" w:hAnsi="Times New Roman" w:cs="Times New Roman"/>
          <w:color w:val="222222"/>
          <w:sz w:val="24"/>
          <w:szCs w:val="24"/>
          <w:shd w:val="clear" w:color="auto" w:fill="FFFFFF"/>
        </w:rPr>
        <w:t>2017)</w:t>
      </w:r>
      <w:r w:rsidRPr="00AC036B">
        <w:rPr>
          <w:rFonts w:ascii="Times New Roman" w:hAnsi="Times New Roman" w:cs="Times New Roman"/>
          <w:sz w:val="24"/>
          <w:szCs w:val="24"/>
        </w:rPr>
        <w:t>. Cost leadership strategy is used by Netflix Inc. to gain a bigger market share in line with the mission and vision statements. Overall, the company applies its competitive advantage to access more customers while meeting their needs in the international market appropriately. From another perspective, Netflix Inc. uses differentiation in its generic leadership strategy to bolster c</w:t>
      </w:r>
      <w:r w:rsidR="007C4D5C" w:rsidRPr="00AC036B">
        <w:rPr>
          <w:rFonts w:ascii="Times New Roman" w:hAnsi="Times New Roman" w:cs="Times New Roman"/>
          <w:sz w:val="24"/>
          <w:szCs w:val="24"/>
        </w:rPr>
        <w:t>ompetitiveness in all settings.</w:t>
      </w:r>
      <w:r w:rsidRPr="00AC036B">
        <w:rPr>
          <w:rFonts w:ascii="Times New Roman" w:hAnsi="Times New Roman" w:cs="Times New Roman"/>
          <w:sz w:val="24"/>
          <w:szCs w:val="24"/>
        </w:rPr>
        <w:t xml:space="preserve"> Herein, the management is focused on creating online business products that are unique </w:t>
      </w:r>
      <w:r w:rsidR="000F28B4" w:rsidRPr="00AC036B">
        <w:rPr>
          <w:rFonts w:ascii="Times New Roman" w:hAnsi="Times New Roman" w:cs="Times New Roman"/>
          <w:sz w:val="24"/>
          <w:szCs w:val="24"/>
        </w:rPr>
        <w:t>from those of its competitors</w:t>
      </w:r>
      <w:r w:rsidR="00845D76">
        <w:rPr>
          <w:rFonts w:ascii="Times New Roman" w:hAnsi="Times New Roman" w:cs="Times New Roman"/>
          <w:sz w:val="24"/>
          <w:szCs w:val="24"/>
        </w:rPr>
        <w:t xml:space="preserve"> </w:t>
      </w:r>
      <w:r w:rsidR="00845D76">
        <w:rPr>
          <w:rFonts w:ascii="Times New Roman" w:hAnsi="Times New Roman" w:cs="Times New Roman"/>
          <w:sz w:val="24"/>
          <w:szCs w:val="24"/>
        </w:rPr>
        <w:t>(</w:t>
      </w:r>
      <w:r w:rsidR="00845D76">
        <w:rPr>
          <w:rFonts w:ascii="Times New Roman" w:hAnsi="Times New Roman" w:cs="Times New Roman"/>
          <w:color w:val="222222"/>
          <w:sz w:val="24"/>
          <w:szCs w:val="24"/>
          <w:shd w:val="clear" w:color="auto" w:fill="FFFFFF"/>
        </w:rPr>
        <w:t xml:space="preserve">Park, </w:t>
      </w:r>
      <w:r w:rsidR="00845D76" w:rsidRPr="00AC036B">
        <w:rPr>
          <w:rFonts w:ascii="Times New Roman" w:hAnsi="Times New Roman" w:cs="Times New Roman"/>
          <w:color w:val="222222"/>
          <w:sz w:val="24"/>
          <w:szCs w:val="24"/>
          <w:shd w:val="clear" w:color="auto" w:fill="FFFFFF"/>
        </w:rPr>
        <w:t>2017)</w:t>
      </w:r>
      <w:r w:rsidR="000F28B4" w:rsidRPr="00AC036B">
        <w:rPr>
          <w:rFonts w:ascii="Times New Roman" w:hAnsi="Times New Roman" w:cs="Times New Roman"/>
          <w:sz w:val="24"/>
          <w:szCs w:val="24"/>
        </w:rPr>
        <w:t xml:space="preserve">. </w:t>
      </w:r>
      <w:r w:rsidRPr="00AC036B">
        <w:rPr>
          <w:rFonts w:ascii="Times New Roman" w:hAnsi="Times New Roman" w:cs="Times New Roman"/>
          <w:sz w:val="24"/>
          <w:szCs w:val="24"/>
        </w:rPr>
        <w:t xml:space="preserve">Through differentiation strategy, the company has been able to attract and maintain more customers, thus paving the way for business success in the competitive </w:t>
      </w:r>
      <w:r w:rsidR="00DB411F">
        <w:rPr>
          <w:rFonts w:ascii="Times New Roman" w:hAnsi="Times New Roman" w:cs="Times New Roman"/>
          <w:sz w:val="24"/>
          <w:szCs w:val="24"/>
        </w:rPr>
        <w:t xml:space="preserve">entertainment </w:t>
      </w:r>
      <w:bookmarkStart w:id="0" w:name="_GoBack"/>
      <w:bookmarkEnd w:id="0"/>
      <w:r w:rsidRPr="00AC036B">
        <w:rPr>
          <w:rFonts w:ascii="Times New Roman" w:hAnsi="Times New Roman" w:cs="Times New Roman"/>
          <w:sz w:val="24"/>
          <w:szCs w:val="24"/>
        </w:rPr>
        <w:t xml:space="preserve">industry. </w:t>
      </w:r>
    </w:p>
    <w:p w:rsidR="00643B94" w:rsidRPr="00AC036B" w:rsidRDefault="00643B94" w:rsidP="00AC036B">
      <w:pPr>
        <w:spacing w:line="480" w:lineRule="auto"/>
        <w:jc w:val="center"/>
        <w:rPr>
          <w:rFonts w:ascii="Times New Roman" w:hAnsi="Times New Roman" w:cs="Times New Roman"/>
          <w:sz w:val="24"/>
          <w:szCs w:val="24"/>
        </w:rPr>
      </w:pPr>
      <w:r w:rsidRPr="00AC036B">
        <w:rPr>
          <w:rFonts w:ascii="Times New Roman" w:hAnsi="Times New Roman" w:cs="Times New Roman"/>
          <w:sz w:val="24"/>
          <w:szCs w:val="24"/>
        </w:rPr>
        <w:t>Reference</w:t>
      </w:r>
    </w:p>
    <w:p w:rsidR="00AC036B" w:rsidRPr="00AC036B" w:rsidRDefault="00AC036B" w:rsidP="00AC036B">
      <w:pPr>
        <w:spacing w:line="480" w:lineRule="auto"/>
        <w:ind w:left="720" w:hanging="720"/>
        <w:rPr>
          <w:rFonts w:ascii="Times New Roman" w:hAnsi="Times New Roman" w:cs="Times New Roman"/>
          <w:sz w:val="24"/>
          <w:szCs w:val="24"/>
        </w:rPr>
      </w:pPr>
      <w:r w:rsidRPr="00AC036B">
        <w:rPr>
          <w:rFonts w:ascii="Times New Roman" w:hAnsi="Times New Roman" w:cs="Times New Roman"/>
          <w:color w:val="222222"/>
          <w:sz w:val="24"/>
          <w:szCs w:val="24"/>
          <w:shd w:val="clear" w:color="auto" w:fill="FFFFFF"/>
        </w:rPr>
        <w:t>Park, E. A. (2017). Why the networks can’t beat Netflix: Speculations on the US OTT services market. </w:t>
      </w:r>
      <w:r w:rsidRPr="00AC036B">
        <w:rPr>
          <w:rFonts w:ascii="Times New Roman" w:hAnsi="Times New Roman" w:cs="Times New Roman"/>
          <w:i/>
          <w:iCs/>
          <w:color w:val="222222"/>
          <w:sz w:val="24"/>
          <w:szCs w:val="24"/>
          <w:shd w:val="clear" w:color="auto" w:fill="FFFFFF"/>
        </w:rPr>
        <w:t>Digital Policy, Regulation and Governance</w:t>
      </w:r>
      <w:r w:rsidRPr="00AC036B">
        <w:rPr>
          <w:rFonts w:ascii="Times New Roman" w:hAnsi="Times New Roman" w:cs="Times New Roman"/>
          <w:color w:val="222222"/>
          <w:sz w:val="24"/>
          <w:szCs w:val="24"/>
          <w:shd w:val="clear" w:color="auto" w:fill="FFFFFF"/>
        </w:rPr>
        <w:t>.</w:t>
      </w:r>
    </w:p>
    <w:p w:rsidR="00643B94" w:rsidRPr="00AC036B" w:rsidRDefault="00643B94" w:rsidP="00AC036B">
      <w:pPr>
        <w:spacing w:line="480" w:lineRule="auto"/>
        <w:rPr>
          <w:rFonts w:ascii="Times New Roman" w:hAnsi="Times New Roman" w:cs="Times New Roman"/>
          <w:sz w:val="24"/>
          <w:szCs w:val="24"/>
        </w:rPr>
      </w:pPr>
    </w:p>
    <w:p w:rsidR="00643B94" w:rsidRPr="00AC036B" w:rsidRDefault="00643B94" w:rsidP="00AC036B">
      <w:pPr>
        <w:spacing w:line="480" w:lineRule="auto"/>
        <w:rPr>
          <w:rFonts w:ascii="Times New Roman" w:hAnsi="Times New Roman" w:cs="Times New Roman"/>
          <w:sz w:val="24"/>
          <w:szCs w:val="24"/>
        </w:rPr>
      </w:pPr>
    </w:p>
    <w:p w:rsidR="00643B94" w:rsidRPr="00845D76" w:rsidRDefault="00643B94" w:rsidP="00845D76">
      <w:pPr>
        <w:spacing w:line="480" w:lineRule="auto"/>
        <w:jc w:val="center"/>
        <w:rPr>
          <w:rFonts w:ascii="Times New Roman" w:hAnsi="Times New Roman" w:cs="Times New Roman"/>
          <w:b/>
          <w:sz w:val="24"/>
          <w:szCs w:val="24"/>
        </w:rPr>
      </w:pPr>
      <w:r w:rsidRPr="00845D76">
        <w:rPr>
          <w:rFonts w:ascii="Times New Roman" w:hAnsi="Times New Roman" w:cs="Times New Roman"/>
          <w:b/>
          <w:sz w:val="24"/>
          <w:szCs w:val="24"/>
        </w:rPr>
        <w:lastRenderedPageBreak/>
        <w:t>Question 2</w:t>
      </w:r>
    </w:p>
    <w:p w:rsidR="00643B94" w:rsidRPr="00AC036B" w:rsidRDefault="00643B94" w:rsidP="00AC036B">
      <w:pPr>
        <w:spacing w:line="480" w:lineRule="auto"/>
        <w:ind w:firstLine="720"/>
        <w:rPr>
          <w:rFonts w:ascii="Times New Roman" w:hAnsi="Times New Roman" w:cs="Times New Roman"/>
          <w:sz w:val="24"/>
          <w:szCs w:val="24"/>
        </w:rPr>
      </w:pPr>
      <w:r w:rsidRPr="00AC036B">
        <w:rPr>
          <w:rFonts w:ascii="Times New Roman" w:hAnsi="Times New Roman" w:cs="Times New Roman"/>
          <w:sz w:val="24"/>
          <w:szCs w:val="24"/>
        </w:rPr>
        <w:t xml:space="preserve">Tax is the main source of revenue for every government.  However, the tax incidence is highly dependent on the relative price of supply and demand. If the supply of a product in the ideal market is more elastic than its demand, buyers will likely meet the </w:t>
      </w:r>
      <w:r w:rsidR="006E6C81" w:rsidRPr="00AC036B">
        <w:rPr>
          <w:rFonts w:ascii="Times New Roman" w:hAnsi="Times New Roman" w:cs="Times New Roman"/>
          <w:sz w:val="24"/>
          <w:szCs w:val="24"/>
        </w:rPr>
        <w:t>cost burden.</w:t>
      </w:r>
      <w:r w:rsidRPr="00AC036B">
        <w:rPr>
          <w:rFonts w:ascii="Times New Roman" w:hAnsi="Times New Roman" w:cs="Times New Roman"/>
          <w:sz w:val="24"/>
          <w:szCs w:val="24"/>
        </w:rPr>
        <w:t xml:space="preserve"> If the demand exceeds supply in elasticity, producers are likely to meet the cost of the tax. In this setting, the government should prefer to tax goods with inelastic demand due to </w:t>
      </w:r>
      <w:r w:rsidR="006E6C81" w:rsidRPr="00AC036B">
        <w:rPr>
          <w:rFonts w:ascii="Times New Roman" w:hAnsi="Times New Roman" w:cs="Times New Roman"/>
          <w:sz w:val="24"/>
          <w:szCs w:val="24"/>
        </w:rPr>
        <w:t xml:space="preserve">the </w:t>
      </w:r>
      <w:r w:rsidRPr="00AC036B">
        <w:rPr>
          <w:rFonts w:ascii="Times New Roman" w:hAnsi="Times New Roman" w:cs="Times New Roman"/>
          <w:sz w:val="24"/>
          <w:szCs w:val="24"/>
        </w:rPr>
        <w:t>reduced impacts on consumer demand. The inelastic tax incident enables the government to significantly change suppliers and consumers' behavior due to the affiliated market efficiency. Also, governments should consider the effectiveness of inelastic tax because it does not impact the equilibrium quantity. For example, tax is likely to have reduced impacts on cigarettes' consumption due to the reduced effects on consumer quantity demanded. Due to the inelasticity of demand, smokers' habitual nature is likely to meet the affiliated tax with reducing changes to the demand.</w:t>
      </w:r>
    </w:p>
    <w:p w:rsidR="00643B94" w:rsidRPr="00845D76" w:rsidRDefault="00643B94" w:rsidP="00845D76">
      <w:pPr>
        <w:spacing w:line="480" w:lineRule="auto"/>
        <w:jc w:val="center"/>
        <w:rPr>
          <w:rFonts w:ascii="Times New Roman" w:hAnsi="Times New Roman" w:cs="Times New Roman"/>
          <w:b/>
          <w:sz w:val="24"/>
          <w:szCs w:val="24"/>
        </w:rPr>
      </w:pPr>
      <w:r w:rsidRPr="00845D76">
        <w:rPr>
          <w:rFonts w:ascii="Times New Roman" w:hAnsi="Times New Roman" w:cs="Times New Roman"/>
          <w:b/>
          <w:sz w:val="24"/>
          <w:szCs w:val="24"/>
        </w:rPr>
        <w:t>Question 3</w:t>
      </w:r>
    </w:p>
    <w:p w:rsidR="00643B94" w:rsidRPr="00AC036B" w:rsidRDefault="00643B94" w:rsidP="00AC036B">
      <w:pPr>
        <w:spacing w:line="480" w:lineRule="auto"/>
        <w:ind w:firstLine="720"/>
        <w:rPr>
          <w:rFonts w:ascii="Times New Roman" w:hAnsi="Times New Roman" w:cs="Times New Roman"/>
          <w:sz w:val="24"/>
          <w:szCs w:val="24"/>
        </w:rPr>
      </w:pPr>
      <w:r w:rsidRPr="00AC036B">
        <w:rPr>
          <w:rFonts w:ascii="Times New Roman" w:hAnsi="Times New Roman" w:cs="Times New Roman"/>
          <w:sz w:val="24"/>
          <w:szCs w:val="24"/>
        </w:rPr>
        <w:t>Galileo is one of the leading contributors in the context of science and religion. Galileo was</w:t>
      </w:r>
      <w:r w:rsidR="006E6C81" w:rsidRPr="00AC036B">
        <w:rPr>
          <w:rFonts w:ascii="Times New Roman" w:hAnsi="Times New Roman" w:cs="Times New Roman"/>
          <w:sz w:val="24"/>
          <w:szCs w:val="24"/>
        </w:rPr>
        <w:t xml:space="preserve"> intelligently committed to define the</w:t>
      </w:r>
      <w:r w:rsidRPr="00AC036B">
        <w:rPr>
          <w:rFonts w:ascii="Times New Roman" w:hAnsi="Times New Roman" w:cs="Times New Roman"/>
          <w:sz w:val="24"/>
          <w:szCs w:val="24"/>
        </w:rPr>
        <w:t xml:space="preserve"> affiliation amid sc</w:t>
      </w:r>
      <w:r w:rsidR="006E6C81" w:rsidRPr="00AC036B">
        <w:rPr>
          <w:rFonts w:ascii="Times New Roman" w:hAnsi="Times New Roman" w:cs="Times New Roman"/>
          <w:sz w:val="24"/>
          <w:szCs w:val="24"/>
        </w:rPr>
        <w:t>ienc</w:t>
      </w:r>
      <w:r w:rsidRPr="00AC036B">
        <w:rPr>
          <w:rFonts w:ascii="Times New Roman" w:hAnsi="Times New Roman" w:cs="Times New Roman"/>
          <w:sz w:val="24"/>
          <w:szCs w:val="24"/>
        </w:rPr>
        <w:t xml:space="preserve">e and religion through the Galileo Affair. Galileo posed and defended a Copernicus' view that the earth </w:t>
      </w:r>
      <w:r w:rsidR="006E6C81" w:rsidRPr="00AC036B">
        <w:rPr>
          <w:rFonts w:ascii="Times New Roman" w:hAnsi="Times New Roman" w:cs="Times New Roman"/>
          <w:sz w:val="24"/>
          <w:szCs w:val="24"/>
        </w:rPr>
        <w:t xml:space="preserve">orbited </w:t>
      </w:r>
      <w:r w:rsidRPr="00AC036B">
        <w:rPr>
          <w:rFonts w:ascii="Times New Roman" w:hAnsi="Times New Roman" w:cs="Times New Roman"/>
          <w:sz w:val="24"/>
          <w:szCs w:val="24"/>
        </w:rPr>
        <w:t xml:space="preserve">the Sun, a heliocentric assumption the church had strictly declared to be against the ideals of the holy </w:t>
      </w:r>
      <w:r w:rsidR="006E6C81" w:rsidRPr="00AC036B">
        <w:rPr>
          <w:rFonts w:ascii="Times New Roman" w:hAnsi="Times New Roman" w:cs="Times New Roman"/>
          <w:sz w:val="24"/>
          <w:szCs w:val="24"/>
        </w:rPr>
        <w:t>creation</w:t>
      </w:r>
      <w:r w:rsidRPr="00AC036B">
        <w:rPr>
          <w:rFonts w:ascii="Times New Roman" w:hAnsi="Times New Roman" w:cs="Times New Roman"/>
          <w:sz w:val="24"/>
          <w:szCs w:val="24"/>
        </w:rPr>
        <w:t xml:space="preserve">. In this regard, Galileo was hardly cautioned to avoid or drop his determined support for his theoretical assumptions and instead embrace the traditional geocentric belief that the earth was an unmovable point around which the universe revolved. In his article "Dialogue concerning the two chief World systems" Galileo was allowed by Pope Urban VII to present his material thoughts without strictly promoting one viewpoint over the other. However, the writing was </w:t>
      </w:r>
      <w:r w:rsidRPr="00AC036B">
        <w:rPr>
          <w:rFonts w:ascii="Times New Roman" w:hAnsi="Times New Roman" w:cs="Times New Roman"/>
          <w:sz w:val="24"/>
          <w:szCs w:val="24"/>
        </w:rPr>
        <w:lastRenderedPageBreak/>
        <w:t>featured with</w:t>
      </w:r>
      <w:r w:rsidR="006E6C81" w:rsidRPr="00AC036B">
        <w:rPr>
          <w:rFonts w:ascii="Times New Roman" w:hAnsi="Times New Roman" w:cs="Times New Roman"/>
          <w:sz w:val="24"/>
          <w:szCs w:val="24"/>
        </w:rPr>
        <w:t xml:space="preserve"> determined critiques that the P</w:t>
      </w:r>
      <w:r w:rsidRPr="00AC036B">
        <w:rPr>
          <w:rFonts w:ascii="Times New Roman" w:hAnsi="Times New Roman" w:cs="Times New Roman"/>
          <w:sz w:val="24"/>
          <w:szCs w:val="24"/>
        </w:rPr>
        <w:t xml:space="preserve">ope was unacceptably insulted by the words expressed by Simplicio. As evident, the dialogue was more of a clash of strong personalities. There was increased questioning concerning Galileo's assumptions about what the religion valued to be the truth.  </w:t>
      </w:r>
    </w:p>
    <w:p w:rsidR="00A24BB2" w:rsidRPr="00AC036B" w:rsidRDefault="00643B94" w:rsidP="00AC036B">
      <w:pPr>
        <w:spacing w:line="480" w:lineRule="auto"/>
        <w:rPr>
          <w:rFonts w:ascii="Times New Roman" w:hAnsi="Times New Roman" w:cs="Times New Roman"/>
          <w:sz w:val="24"/>
          <w:szCs w:val="24"/>
        </w:rPr>
      </w:pPr>
      <w:r w:rsidRPr="00AC036B">
        <w:rPr>
          <w:rFonts w:ascii="Times New Roman" w:hAnsi="Times New Roman" w:cs="Times New Roman"/>
          <w:sz w:val="24"/>
          <w:szCs w:val="24"/>
        </w:rPr>
        <w:t>Notably, the strong personalities occupy a critical position in that they accurately fight for the truth and helping people to comprehend the connection amid science and religion. Although the relationship depicts the high minded conflict of ideas regarding the creation and evolution of the earth, the personalities help to understand the how of nature. It opens up our minds in a more philosophical manner. They give an understanding of the historical truth that science and religion have more often been complementary to each other dynamically.</w:t>
      </w:r>
    </w:p>
    <w:sectPr w:rsidR="00A24BB2" w:rsidRPr="00AC03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6DF"/>
    <w:rsid w:val="0000515A"/>
    <w:rsid w:val="000F28B4"/>
    <w:rsid w:val="002F66DF"/>
    <w:rsid w:val="00384A6C"/>
    <w:rsid w:val="004C150A"/>
    <w:rsid w:val="005F16DB"/>
    <w:rsid w:val="00643B94"/>
    <w:rsid w:val="006D34E9"/>
    <w:rsid w:val="006E6C81"/>
    <w:rsid w:val="007576EB"/>
    <w:rsid w:val="007B7F6F"/>
    <w:rsid w:val="007C4D5C"/>
    <w:rsid w:val="00845D76"/>
    <w:rsid w:val="0095784C"/>
    <w:rsid w:val="00A24BB2"/>
    <w:rsid w:val="00AC036B"/>
    <w:rsid w:val="00C0422D"/>
    <w:rsid w:val="00C57BD3"/>
    <w:rsid w:val="00DB41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816A40-97CB-4898-B0BD-ACC241325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3791622">
      <w:bodyDiv w:val="1"/>
      <w:marLeft w:val="0"/>
      <w:marRight w:val="0"/>
      <w:marTop w:val="0"/>
      <w:marBottom w:val="0"/>
      <w:divBdr>
        <w:top w:val="none" w:sz="0" w:space="0" w:color="auto"/>
        <w:left w:val="none" w:sz="0" w:space="0" w:color="auto"/>
        <w:bottom w:val="none" w:sz="0" w:space="0" w:color="auto"/>
        <w:right w:val="none" w:sz="0" w:space="0" w:color="auto"/>
      </w:divBdr>
      <w:divsChild>
        <w:div w:id="455686452">
          <w:marLeft w:val="0"/>
          <w:marRight w:val="0"/>
          <w:marTop w:val="0"/>
          <w:marBottom w:val="0"/>
          <w:divBdr>
            <w:top w:val="none" w:sz="0" w:space="0" w:color="auto"/>
            <w:left w:val="none" w:sz="0" w:space="0" w:color="auto"/>
            <w:bottom w:val="none" w:sz="0" w:space="0" w:color="auto"/>
            <w:right w:val="none" w:sz="0" w:space="0" w:color="auto"/>
          </w:divBdr>
        </w:div>
        <w:div w:id="3336563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642</Words>
  <Characters>3662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4296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5</cp:revision>
  <dcterms:created xsi:type="dcterms:W3CDTF">2020-09-04T02:04:00Z</dcterms:created>
  <dcterms:modified xsi:type="dcterms:W3CDTF">2020-09-04T02:12:00Z</dcterms:modified>
</cp:coreProperties>
</file>